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AA" w:rsidRPr="002C17B5" w:rsidRDefault="00BF2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7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бюджетное дошкольное образовательное учреждение</w:t>
      </w:r>
    </w:p>
    <w:p w:rsidR="00C549AA" w:rsidRPr="002C17B5" w:rsidRDefault="00BF2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7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детский сад № 504 Верх - </w:t>
      </w:r>
      <w:proofErr w:type="spellStart"/>
      <w:r w:rsidRPr="002C17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Исетского</w:t>
      </w:r>
      <w:proofErr w:type="spellEnd"/>
      <w:r w:rsidRPr="002C17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г. Екатеринбурга</w:t>
      </w:r>
    </w:p>
    <w:p w:rsidR="002C17B5" w:rsidRDefault="002C17B5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</w:pPr>
    </w:p>
    <w:p w:rsidR="002C17B5" w:rsidRDefault="002C17B5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</w:pPr>
    </w:p>
    <w:p w:rsidR="002C17B5" w:rsidRDefault="002C17B5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</w:pPr>
    </w:p>
    <w:p w:rsidR="002C17B5" w:rsidRDefault="002C17B5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</w:pPr>
    </w:p>
    <w:p w:rsidR="002C17B5" w:rsidRDefault="002C17B5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</w:pPr>
    </w:p>
    <w:p w:rsidR="00C549AA" w:rsidRPr="002C17B5" w:rsidRDefault="00BF2E78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</w:pPr>
      <w:r w:rsidRPr="002C17B5"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  <w:t>Отчёт о проведении мероприятий по  экологическому</w:t>
      </w:r>
      <w:r w:rsidRPr="002C17B5"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  <w:t xml:space="preserve"> воспитанию</w:t>
      </w:r>
      <w:r w:rsidRPr="002C17B5"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  <w:t xml:space="preserve"> в старшей группе</w:t>
      </w:r>
      <w:r w:rsidRPr="002C17B5"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  <w:t xml:space="preserve"> №</w:t>
      </w:r>
      <w:r w:rsidR="002C17B5"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  <w:t xml:space="preserve"> </w:t>
      </w:r>
      <w:r w:rsidRPr="002C17B5"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 w:eastAsia="ru-RU"/>
        </w:rPr>
        <w:t>9</w:t>
      </w:r>
    </w:p>
    <w:p w:rsidR="00C549AA" w:rsidRPr="002C17B5" w:rsidRDefault="00C549AA">
      <w:pPr>
        <w:rPr>
          <w:rFonts w:ascii="SimSun" w:eastAsia="SimSun" w:hAnsi="SimSun" w:cs="SimSun"/>
          <w:sz w:val="24"/>
          <w:szCs w:val="24"/>
          <w:lang w:val="ru-RU"/>
        </w:rPr>
      </w:pPr>
    </w:p>
    <w:p w:rsidR="00C549AA" w:rsidRDefault="00BF2E78">
      <w:pPr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3390900" cy="2543175"/>
            <wp:effectExtent l="0" t="0" r="0" b="952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49AA" w:rsidRDefault="00C549AA">
      <w:pPr>
        <w:jc w:val="center"/>
        <w:rPr>
          <w:rFonts w:ascii="SimSun" w:eastAsia="SimSun" w:hAnsi="SimSun" w:cs="SimSun"/>
          <w:sz w:val="24"/>
          <w:szCs w:val="24"/>
        </w:rPr>
      </w:pPr>
    </w:p>
    <w:p w:rsidR="00C549AA" w:rsidRDefault="00C549AA">
      <w:pPr>
        <w:jc w:val="center"/>
        <w:rPr>
          <w:rFonts w:eastAsia="SimSun" w:cs="SimSun"/>
          <w:sz w:val="24"/>
          <w:szCs w:val="24"/>
          <w:lang w:val="ru-RU"/>
        </w:rPr>
      </w:pPr>
    </w:p>
    <w:p w:rsidR="002C17B5" w:rsidRPr="002C17B5" w:rsidRDefault="002C17B5">
      <w:pPr>
        <w:jc w:val="center"/>
        <w:rPr>
          <w:rFonts w:eastAsia="SimSun" w:cs="SimSun"/>
          <w:sz w:val="24"/>
          <w:szCs w:val="24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38"/>
      </w:tblGrid>
      <w:tr w:rsidR="002C17B5" w:rsidRPr="002C17B5" w:rsidTr="002C17B5">
        <w:tc>
          <w:tcPr>
            <w:tcW w:w="5778" w:type="dxa"/>
          </w:tcPr>
          <w:p w:rsidR="002C17B5" w:rsidRPr="002C17B5" w:rsidRDefault="002C17B5" w:rsidP="002C17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17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Составила:</w:t>
            </w:r>
          </w:p>
          <w:p w:rsidR="002C17B5" w:rsidRPr="002C17B5" w:rsidRDefault="002C17B5">
            <w:pPr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</w:p>
        </w:tc>
        <w:tc>
          <w:tcPr>
            <w:tcW w:w="5038" w:type="dxa"/>
          </w:tcPr>
          <w:p w:rsidR="002C17B5" w:rsidRPr="002C17B5" w:rsidRDefault="002C17B5" w:rsidP="002C17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C17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Мезянкина</w:t>
            </w:r>
            <w:proofErr w:type="spellEnd"/>
            <w:r w:rsidRPr="002C17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М.А., воспитатель старшей группы</w:t>
            </w:r>
          </w:p>
          <w:p w:rsidR="002C17B5" w:rsidRPr="002C17B5" w:rsidRDefault="002C17B5" w:rsidP="002C17B5">
            <w:pPr>
              <w:rPr>
                <w:rFonts w:eastAsia="SimSun" w:cs="SimSun"/>
                <w:sz w:val="24"/>
                <w:szCs w:val="24"/>
                <w:lang w:val="ru-RU"/>
              </w:rPr>
            </w:pPr>
          </w:p>
        </w:tc>
      </w:tr>
    </w:tbl>
    <w:p w:rsidR="00C549AA" w:rsidRPr="002C17B5" w:rsidRDefault="00C549AA">
      <w:pPr>
        <w:jc w:val="center"/>
        <w:rPr>
          <w:rFonts w:ascii="SimSun" w:eastAsia="SimSun" w:hAnsi="SimSun" w:cs="SimSun"/>
          <w:sz w:val="24"/>
          <w:szCs w:val="24"/>
          <w:lang w:val="ru-RU"/>
        </w:rPr>
      </w:pPr>
    </w:p>
    <w:p w:rsidR="00C549AA" w:rsidRPr="002C17B5" w:rsidRDefault="00C54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549AA" w:rsidRPr="002C17B5" w:rsidRDefault="00C54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549AA" w:rsidRPr="002C17B5" w:rsidRDefault="00C54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549AA" w:rsidRDefault="00BF2E78" w:rsidP="002C17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17B5">
        <w:rPr>
          <w:rFonts w:ascii="Times New Roman" w:hAnsi="Times New Roman" w:cs="Times New Roman"/>
          <w:sz w:val="28"/>
          <w:szCs w:val="28"/>
          <w:lang w:val="ru-RU"/>
        </w:rPr>
        <w:t>Екатеринбург</w:t>
      </w:r>
      <w:r w:rsidR="002C17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C17B5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C549AA" w:rsidRPr="002C17B5" w:rsidRDefault="00BF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Всё хорошее в людях — из детства!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Как истоки добра пробудить?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Прикоснуться к природе всем сердцем: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Удивиться, узнать, полюбить!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Мы хотим, чтоб земля расцветала,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 xml:space="preserve">И росли, как 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цветы, малыши,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Чтоб для них экология стала</w:t>
      </w:r>
      <w:proofErr w:type="gramStart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Н</w:t>
      </w:r>
      <w:proofErr w:type="gramEnd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 наукой, а частью души!</w:t>
      </w:r>
    </w:p>
    <w:p w:rsidR="00C549AA" w:rsidRPr="002C17B5" w:rsidRDefault="00C549AA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C549AA" w:rsidRPr="002C17B5" w:rsidRDefault="00BF2E7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Взаимодействие человека с природой чрезвычайно актуальная проблема современности.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О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пыт показывает, что в старшем дошкольном возрасте дети без особых усилий усваивают комплекс экологичес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ких знаний, если знания преподносятся в доступной увлекательной форме и если учитывается интерес ребенка к природным явлениям. 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Каждый когда-то был ребёнком. Вот почему так велика роль дошкольных образовательных учреждений. Ведь первые основы экологической 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культуры закладываются в дошкольном детстве.</w:t>
      </w:r>
    </w:p>
    <w:p w:rsidR="00C549AA" w:rsidRPr="002C17B5" w:rsidRDefault="00BF2E7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Целью экологического воспитания в нашей работе с дошкольниками является формирование положительного отношения к природе, воспитывать защитников природы, дать экологические знания, научить детей быть милосердными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любить и беречь природу (землю, воду, воздух, флору, фауну), по-хозяйски, а значит, бережно распоряжаться её богатствами.</w:t>
      </w:r>
    </w:p>
    <w:p w:rsidR="00C549AA" w:rsidRPr="002C17B5" w:rsidRDefault="00BF2E7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Задачи: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• Развитие положительных нравственных качеств, побуждающих детей к соблюдению норм поведения в природе, в обществе.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• Воспит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ание этических и эстетических чувств, развитие эмоций средствами природы.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• Формирование познавательных, практических и творческих умений экологического характера у детей дошкольного возраста.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Пути реализации: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 xml:space="preserve">• Создание условий, </w:t>
      </w:r>
      <w:proofErr w:type="spellStart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экологизация</w:t>
      </w:r>
      <w:proofErr w:type="spellEnd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развивающей с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реды, программное обеспечение.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• Повышение экологической грамотности педагогов, их профессионализма в области экологического воспитания.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• Обновление содержания, форм и методов работы с детьми в соответствии с используемыми программами. Внесение региональн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ого компонента.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• Обеспечение непосредственного общения детей с живой природой, вовлечение в активную природоохранную деятельность.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• Экологическое просвещение родителей, пропаганда экологических знаний.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 xml:space="preserve">Основные направления моей работы – это формирование 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предметно - развивающей среды, взаимодействие и сотворчество с детьми и родителями.</w:t>
      </w:r>
    </w:p>
    <w:p w:rsidR="00C549AA" w:rsidRPr="002C17B5" w:rsidRDefault="00BF2E7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Большую роль в экологическом образовании дошкольников играет практическая, исследовательская деятельность. Для этого оформлен уголок экспериментирования с набором материало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для опытов, картотекой дидактических игр и прогулок.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 xml:space="preserve">При взаимодействии с детьми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мной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используются различные формы работы. Но особое место занимает экспериментирование - в каждом опыте раскрывается причина наблюдаемого явления, дети подводятся к определенным суждениям и умозаключениям. Во время опытов уточняются знания о свойствах и качест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вах объектов природы (о свойствах снега, воды, растений, об их изменениях и т. д.). Опыты способствуют формированию у детей познавательного интереса к природе, развивают наблюдательность, мыслительную деятельность.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Большую помощь в работе по экологии нам п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омогли книги. Это сказки </w:t>
      </w:r>
      <w:proofErr w:type="spellStart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Сутеева</w:t>
      </w:r>
      <w:proofErr w:type="spellEnd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 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растениях и животных, рассказы В. Бианки и М. Пришвина, «</w:t>
      </w:r>
      <w:proofErr w:type="spellStart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Алёнушкины</w:t>
      </w:r>
      <w:proofErr w:type="spellEnd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сказки» Мамин – Сибиряк Д. Н., рассказы Н. </w:t>
      </w:r>
      <w:proofErr w:type="spellStart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Чарушина</w:t>
      </w:r>
      <w:proofErr w:type="spellEnd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В Пермяка, а также Георгия </w:t>
      </w:r>
      <w:proofErr w:type="spellStart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Скребицкого</w:t>
      </w:r>
      <w:proofErr w:type="spellEnd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Start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.</w:t>
      </w:r>
      <w:proofErr w:type="gramEnd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Стихи русских поэтов об осени ( А.С. Пушкин, С. Есенин, А.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Плещеев.)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  <w:t>В. Чаплин «Питомцы зоопарка»</w:t>
      </w:r>
      <w:proofErr w:type="gramStart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поэты о весне ( стихи о весне)</w:t>
      </w:r>
    </w:p>
    <w:p w:rsidR="00C549AA" w:rsidRPr="002C17B5" w:rsidRDefault="00BF2E78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Помога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 в р</w:t>
      </w:r>
      <w:r w:rsid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аботе демонстрационный материал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Для повышения качества своей работы включа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здоровьесберегающие</w:t>
      </w:r>
      <w:proofErr w:type="spellEnd"/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технологии. Их целью является обеспечение ребенку возможности укрепления </w:t>
      </w:r>
      <w:r w:rsidRPr="002C17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здоровья, формирование у него необходимых знаний, умений, навыков по здоровому образу жизни.</w:t>
      </w:r>
    </w:p>
    <w:p w:rsidR="00C549AA" w:rsidRPr="002C17B5" w:rsidRDefault="00BF2E78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П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роводились различные мероприятия с детьми и родителями:</w:t>
      </w:r>
    </w:p>
    <w:p w:rsidR="00C549AA" w:rsidRDefault="00BF2E78" w:rsidP="002C17B5">
      <w:pPr>
        <w:ind w:firstLineChars="200" w:firstLine="562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</w:pPr>
      <w:r w:rsidRPr="002C17B5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 w:bidi="ar"/>
        </w:rPr>
        <w:t xml:space="preserve">Беседы познавательного цикла: 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«Животный мир нашей родины», «Как стать </w:t>
      </w:r>
      <w:proofErr w:type="spellStart"/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неболейкой</w:t>
      </w:r>
      <w:proofErr w:type="spellEnd"/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», «Лесные опасности». Был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и проведены беседы по рассматриванию альбомов «Красная книга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Урала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», «Заповедники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Урала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».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Б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ыли созданы условия для совместной и самостоятельной деятельности детей по закреплению экологических представлений: размещены различные дидактические игры 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экологического содержания, детская познавательная литература. Также дети самостоятельно вели календарь наблюдений.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</w:p>
    <w:p w:rsidR="00C549AA" w:rsidRDefault="00BF2E78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</w:pP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Каждый год в наше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й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группе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проходит </w:t>
      </w:r>
      <w:r w:rsidRPr="002C17B5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 w:bidi="ar"/>
        </w:rPr>
        <w:t>выставка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"Мини - огород на подоконнике"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.</w:t>
      </w:r>
    </w:p>
    <w:p w:rsidR="00C549AA" w:rsidRPr="002C17B5" w:rsidRDefault="00BF2E78" w:rsidP="002C17B5">
      <w:pPr>
        <w:ind w:firstLineChars="200" w:firstLine="562"/>
        <w:jc w:val="both"/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 w:bidi="ar"/>
        </w:rPr>
      </w:pPr>
      <w:r w:rsidRPr="002C17B5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 w:bidi="ar"/>
        </w:rPr>
        <w:t xml:space="preserve">Игровая деятельность. </w:t>
      </w:r>
    </w:p>
    <w:p w:rsidR="00C549AA" w:rsidRPr="002C17B5" w:rsidRDefault="00BF2E78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</w:pP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Дидактические игры: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proofErr w:type="gramStart"/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«Кто как говорит»,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«Ч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его не хватает?»,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«Птички»,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«Назови детеныша»,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«Парочки»,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«Кто как устроен»,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«Кто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где живет»,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«Летает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не летает»,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«Назови птицу»,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«Где чьё гнездо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.</w:t>
      </w:r>
      <w:proofErr w:type="gramEnd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Домашние и дикие животные»,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«Животные жарких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стран».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</w:p>
    <w:p w:rsidR="00C549AA" w:rsidRDefault="00BF2E78" w:rsidP="002C17B5">
      <w:pPr>
        <w:ind w:firstLineChars="200" w:firstLine="562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</w:pPr>
      <w:r w:rsidRPr="002C17B5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 w:bidi="ar"/>
        </w:rPr>
        <w:t>Сюжетные</w:t>
      </w:r>
      <w:r w:rsidRPr="002C17B5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 w:bidi="ar"/>
        </w:rPr>
        <w:t xml:space="preserve"> </w:t>
      </w:r>
      <w:r w:rsidRPr="002C17B5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 w:bidi="ar"/>
        </w:rPr>
        <w:t>игры: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</w:t>
      </w:r>
      <w:proofErr w:type="spellStart"/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Зоолечебница</w:t>
      </w:r>
      <w:proofErr w:type="spellEnd"/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«Садовник»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 xml:space="preserve">. </w:t>
      </w:r>
    </w:p>
    <w:p w:rsidR="00C549AA" w:rsidRPr="002C17B5" w:rsidRDefault="00BF2E78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Подвижные игры: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«Сова»,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«Гуси-лебеди»,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«Лягушка и цапля»,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«Волк во рву»,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«Рыбак и рыбки»,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«Птички в гнездышках»,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«Мыши и кот»,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«Воробушки и кот»,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bidi="ar"/>
        </w:rPr>
        <w:t> </w:t>
      </w:r>
      <w:r w:rsidRPr="002C17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 w:bidi="ar"/>
        </w:rPr>
        <w:t>«Зайцы и волк».</w:t>
      </w:r>
    </w:p>
    <w:p w:rsidR="00C549AA" w:rsidRPr="002C17B5" w:rsidRDefault="00BF2E78" w:rsidP="002C17B5">
      <w:pPr>
        <w:pStyle w:val="a3"/>
        <w:shd w:val="clear" w:color="auto" w:fill="FFFFFF"/>
        <w:spacing w:beforeAutospacing="0" w:afterAutospacing="0"/>
        <w:ind w:firstLineChars="200" w:firstLine="562"/>
        <w:jc w:val="both"/>
        <w:rPr>
          <w:sz w:val="28"/>
          <w:szCs w:val="28"/>
          <w:lang w:val="ru-RU"/>
        </w:rPr>
      </w:pPr>
      <w:r w:rsidRPr="002C17B5">
        <w:rPr>
          <w:b/>
          <w:sz w:val="28"/>
          <w:szCs w:val="28"/>
          <w:shd w:val="clear" w:color="auto" w:fill="FFFFFF"/>
        </w:rPr>
        <w:t>  </w:t>
      </w:r>
      <w:r w:rsidRPr="002C17B5">
        <w:rPr>
          <w:b/>
          <w:sz w:val="28"/>
          <w:szCs w:val="28"/>
          <w:shd w:val="clear" w:color="auto" w:fill="FFFFFF"/>
          <w:lang w:val="ru-RU"/>
        </w:rPr>
        <w:t xml:space="preserve"> Исследовательская деятельность: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«У кого какие клювы»,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«К</w:t>
      </w:r>
      <w:r w:rsidRPr="002C17B5">
        <w:rPr>
          <w:sz w:val="28"/>
          <w:szCs w:val="28"/>
          <w:shd w:val="clear" w:color="auto" w:fill="FFFFFF"/>
          <w:lang w:val="ru-RU"/>
        </w:rPr>
        <w:t>ак устроены перья у птиц»,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«Почему птицы могут летать»,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«Из чего птицы строят гнезда», опыты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«Для чего корешки»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и др.</w:t>
      </w:r>
    </w:p>
    <w:p w:rsidR="00C549AA" w:rsidRPr="002C17B5" w:rsidRDefault="00BF2E78">
      <w:pPr>
        <w:pStyle w:val="a3"/>
        <w:shd w:val="clear" w:color="auto" w:fill="FFFFFF"/>
        <w:spacing w:beforeAutospacing="0" w:afterAutospacing="0"/>
        <w:ind w:firstLineChars="200" w:firstLine="420"/>
        <w:jc w:val="both"/>
        <w:rPr>
          <w:b/>
          <w:sz w:val="28"/>
          <w:szCs w:val="28"/>
          <w:lang w:val="ru-RU"/>
        </w:rPr>
      </w:pPr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> </w:t>
      </w:r>
      <w:r w:rsidRPr="002C17B5">
        <w:rPr>
          <w:rFonts w:ascii="Arial" w:hAnsi="Arial" w:cs="Arial"/>
          <w:color w:val="595D5F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> </w:t>
      </w:r>
      <w:r w:rsidRPr="002C17B5">
        <w:rPr>
          <w:color w:val="595D5F"/>
          <w:sz w:val="21"/>
          <w:szCs w:val="21"/>
          <w:shd w:val="clear" w:color="auto" w:fill="FFFFFF"/>
          <w:lang w:val="ru-RU"/>
        </w:rPr>
        <w:t xml:space="preserve"> </w:t>
      </w:r>
      <w:r w:rsidRPr="002C17B5">
        <w:rPr>
          <w:b/>
          <w:sz w:val="28"/>
          <w:szCs w:val="28"/>
          <w:shd w:val="clear" w:color="auto" w:fill="FFFFFF"/>
          <w:lang w:val="ru-RU"/>
        </w:rPr>
        <w:t>Художе</w:t>
      </w:r>
      <w:r w:rsidR="002C17B5">
        <w:rPr>
          <w:b/>
          <w:sz w:val="28"/>
          <w:szCs w:val="28"/>
          <w:shd w:val="clear" w:color="auto" w:fill="FFFFFF"/>
          <w:lang w:val="ru-RU"/>
        </w:rPr>
        <w:t>ственно-творческая деятельность</w:t>
      </w:r>
    </w:p>
    <w:p w:rsidR="00C549AA" w:rsidRPr="002C17B5" w:rsidRDefault="00BF2E78">
      <w:pPr>
        <w:pStyle w:val="a3"/>
        <w:shd w:val="clear" w:color="auto" w:fill="FFFFFF"/>
        <w:spacing w:beforeAutospacing="0" w:afterAutospacing="0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</w:rPr>
        <w:t>  </w:t>
      </w:r>
      <w:r w:rsidRPr="002C17B5">
        <w:rPr>
          <w:sz w:val="28"/>
          <w:szCs w:val="28"/>
          <w:shd w:val="clear" w:color="auto" w:fill="FFFFFF"/>
          <w:lang w:val="ru-RU"/>
        </w:rPr>
        <w:t xml:space="preserve"> - Моделирование из бумаги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«Гусь»,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«Пингвин»;</w:t>
      </w:r>
    </w:p>
    <w:p w:rsidR="00C549AA" w:rsidRPr="002C17B5" w:rsidRDefault="00BF2E78">
      <w:pPr>
        <w:pStyle w:val="a3"/>
        <w:shd w:val="clear" w:color="auto" w:fill="FFFFFF"/>
        <w:spacing w:beforeAutospacing="0" w:afterAutospacing="0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</w:rPr>
        <w:t>  </w:t>
      </w:r>
      <w:r w:rsidRPr="002C17B5">
        <w:rPr>
          <w:sz w:val="28"/>
          <w:szCs w:val="28"/>
          <w:shd w:val="clear" w:color="auto" w:fill="FFFFFF"/>
          <w:lang w:val="ru-RU"/>
        </w:rPr>
        <w:t xml:space="preserve"> - Лепка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«Пернатые», «Гуси».</w:t>
      </w:r>
    </w:p>
    <w:p w:rsidR="00C549AA" w:rsidRPr="002C17B5" w:rsidRDefault="00BF2E78">
      <w:pPr>
        <w:pStyle w:val="a3"/>
        <w:shd w:val="clear" w:color="auto" w:fill="FFFFFF"/>
        <w:spacing w:beforeAutospacing="0" w:afterAutospacing="0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</w:rPr>
        <w:t>  </w:t>
      </w:r>
      <w:r w:rsidRPr="002C17B5">
        <w:rPr>
          <w:sz w:val="28"/>
          <w:szCs w:val="28"/>
          <w:shd w:val="clear" w:color="auto" w:fill="FFFFFF"/>
          <w:lang w:val="ru-RU"/>
        </w:rPr>
        <w:t xml:space="preserve"> - </w:t>
      </w:r>
      <w:r w:rsidRPr="002C17B5">
        <w:rPr>
          <w:sz w:val="28"/>
          <w:szCs w:val="28"/>
          <w:shd w:val="clear" w:color="auto" w:fill="FFFFFF"/>
          <w:lang w:val="ru-RU"/>
        </w:rPr>
        <w:t>Рисование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«Птицы»,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«Одуванчики»;</w:t>
      </w:r>
    </w:p>
    <w:p w:rsidR="00C549AA" w:rsidRPr="002C17B5" w:rsidRDefault="00BF2E78">
      <w:pPr>
        <w:pStyle w:val="a3"/>
        <w:shd w:val="clear" w:color="auto" w:fill="FFFFFF"/>
        <w:spacing w:beforeAutospacing="0" w:afterAutospacing="0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 xml:space="preserve"> - Аппликация</w:t>
      </w:r>
      <w:r>
        <w:rPr>
          <w:sz w:val="28"/>
          <w:szCs w:val="28"/>
          <w:shd w:val="clear" w:color="auto" w:fill="FFFFFF"/>
        </w:rPr>
        <w:t> </w:t>
      </w:r>
      <w:r w:rsidRPr="002C17B5">
        <w:rPr>
          <w:sz w:val="28"/>
          <w:szCs w:val="28"/>
          <w:shd w:val="clear" w:color="auto" w:fill="FFFFFF"/>
          <w:lang w:val="ru-RU"/>
        </w:rPr>
        <w:t>«Птички на ветке».</w:t>
      </w:r>
    </w:p>
    <w:p w:rsidR="00C549AA" w:rsidRDefault="00BF2E78">
      <w:pPr>
        <w:ind w:firstLineChars="200" w:firstLine="5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Работая с детьми</w:t>
      </w:r>
      <w:r w:rsid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я учу каждого ребенка любить и беречь окружающий мир и считаю, что достижение этой цели невозможно без помощи и поддержки</w:t>
      </w:r>
      <w:r w:rsid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семьи. Поэтому большое место я уделяю совместной</w:t>
      </w:r>
      <w:r w:rsidRP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деятельности детей и их родителей: привлекаю родителей к участию в акциях экологической направленности, совместному озеленению территории детского сада. Родители вместе с детьми ежегодно и с </w:t>
      </w:r>
      <w:r w:rsidRP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удовольствием участвуют в тематических выставках поделок из прир</w:t>
      </w:r>
      <w:r w:rsidRP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одного материала, выставках рисунков о природе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C17B5" w:rsidRDefault="002C17B5">
      <w:pPr>
        <w:ind w:firstLineChars="200" w:firstLine="5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Мероприятия по </w:t>
      </w:r>
      <w:r w:rsidR="00BF2E7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экологическому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воспитанию проводятся ежегодно, что </w:t>
      </w:r>
      <w:r w:rsidR="00BF2E7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способствует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формированию эко-традиций нашей группы, привлечению </w:t>
      </w:r>
      <w:r w:rsidR="00BF2E7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внимания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общественности к проблемам экологии. Так традицией нашей группы стали:</w:t>
      </w:r>
    </w:p>
    <w:p w:rsidR="002C17B5" w:rsidRDefault="002C17B5">
      <w:pPr>
        <w:ind w:firstLineChars="200" w:firstLine="5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«Мини-огород на подоконнике», «Наш красивый цветник», экологическая акция «Сдай макулатуру, спаси дерево».</w:t>
      </w:r>
    </w:p>
    <w:p w:rsidR="00BF2E78" w:rsidRDefault="00BF2E78">
      <w:pPr>
        <w:ind w:firstLineChars="200" w:firstLine="5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остались и без участия родители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Группу посещают дети из семей, которые поддерживают экологические акции, гуляют в лесу, кормят птиц, делают сланцы для лосей. </w:t>
      </w:r>
    </w:p>
    <w:p w:rsidR="00C549AA" w:rsidRPr="002C17B5" w:rsidRDefault="00BF2E78">
      <w:pPr>
        <w:ind w:firstLineChars="200" w:firstLine="5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считаю, что такой подход способствует не только формированию экологической компетентности, но и сотрудничеству, эмоциональному и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C17B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нравственному развитию в отношениях родителей и детей.</w:t>
      </w:r>
    </w:p>
    <w:p w:rsidR="00C549AA" w:rsidRDefault="00C549AA">
      <w:pPr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ru-RU"/>
        </w:rPr>
      </w:pPr>
    </w:p>
    <w:p w:rsidR="00C549AA" w:rsidRDefault="00BF2E78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shd w:val="clear" w:color="auto" w:fill="FFFFFF"/>
          <w:lang w:val="ru-RU" w:eastAsia="ru-RU"/>
        </w:rPr>
        <w:drawing>
          <wp:inline distT="0" distB="0" distL="114300" distR="114300">
            <wp:extent cx="1585595" cy="2632075"/>
            <wp:effectExtent l="0" t="0" r="14605" b="15875"/>
            <wp:docPr id="2" name="Изображение 2" descr="BJMO9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BJMO9049"/>
                    <pic:cNvPicPr>
                      <a:picLocks noChangeAspect="1"/>
                    </pic:cNvPicPr>
                  </pic:nvPicPr>
                  <pic:blipFill>
                    <a:blip r:embed="rId7"/>
                    <a:srcRect b="25091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ru-RU"/>
        </w:rPr>
        <w:t xml:space="preserve">      </w:t>
      </w:r>
      <w:r>
        <w:rPr>
          <w:rFonts w:ascii="Arial" w:eastAsia="Arial" w:hAnsi="Arial" w:cs="Arial"/>
          <w:noProof/>
          <w:color w:val="000000"/>
          <w:sz w:val="22"/>
          <w:szCs w:val="22"/>
          <w:shd w:val="clear" w:color="auto" w:fill="FFFFFF"/>
          <w:lang w:val="ru-RU" w:eastAsia="ru-RU"/>
        </w:rPr>
        <w:drawing>
          <wp:inline distT="0" distB="0" distL="114300" distR="114300">
            <wp:extent cx="1801495" cy="2407920"/>
            <wp:effectExtent l="0" t="0" r="8255" b="11430"/>
            <wp:docPr id="3" name="Изображение 3" descr="AJCT9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AJCT90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ru-RU"/>
        </w:rPr>
        <w:t xml:space="preserve">    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2216150" cy="1501140"/>
            <wp:effectExtent l="0" t="0" r="12700" b="3810"/>
            <wp:docPr id="4" name="Изображение 4" descr="HKWM8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HKWM8716"/>
                    <pic:cNvPicPr>
                      <a:picLocks noChangeAspect="1"/>
                    </pic:cNvPicPr>
                  </pic:nvPicPr>
                  <pic:blipFill>
                    <a:blip r:embed="rId9"/>
                    <a:srcRect l="13996" r="19347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 </w:t>
      </w: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BF2E78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2280920" cy="1520190"/>
            <wp:effectExtent l="0" t="0" r="5080" b="3810"/>
            <wp:docPr id="5" name="Изображение 5" descr="IMG_6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68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610995" cy="1772920"/>
            <wp:effectExtent l="0" t="0" r="8255" b="17780"/>
            <wp:docPr id="6" name="Изображение 6" descr="KUFF5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KUFF5285"/>
                    <pic:cNvPicPr>
                      <a:picLocks noChangeAspect="1"/>
                    </pic:cNvPicPr>
                  </pic:nvPicPr>
                  <pic:blipFill>
                    <a:blip r:embed="rId11"/>
                    <a:srcRect l="-5472" t="14623" r="5472" b="23474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2028825" cy="1352550"/>
            <wp:effectExtent l="0" t="0" r="9525" b="0"/>
            <wp:docPr id="7" name="Изображение 7" descr="IMG_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33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</w:t>
      </w: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BF2E78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lastRenderedPageBreak/>
        <w:t xml:space="preserve"> </w:t>
      </w: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BF2E78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624330" cy="2166620"/>
            <wp:effectExtent l="0" t="0" r="13970" b="5080"/>
            <wp:docPr id="8" name="Изображение 8" descr="NLOW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NLOW777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    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392555" cy="3017520"/>
            <wp:effectExtent l="0" t="0" r="17145" b="11430"/>
            <wp:docPr id="9" name="Изображение 9" descr="AAMC4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AAMC487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  </w:t>
      </w:r>
      <w:bookmarkStart w:id="0" w:name="_GoBack"/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2390140" cy="1793240"/>
            <wp:effectExtent l="0" t="0" r="10160" b="16510"/>
            <wp:docPr id="10" name="Изображение 10" descr="IMG_4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IMG_416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</w:t>
      </w: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BF2E78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</w:t>
      </w: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BF2E78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   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2538730" cy="1905000"/>
            <wp:effectExtent l="0" t="0" r="13970" b="0"/>
            <wp:docPr id="11" name="Изображение 11" descr="IMG_4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IMG_416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       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2515870" cy="1886585"/>
            <wp:effectExtent l="0" t="0" r="17780" b="18415"/>
            <wp:docPr id="13" name="Изображение 13" descr="IMG_4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IMG_43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</w:t>
      </w: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BF2E78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lastRenderedPageBreak/>
        <w:t xml:space="preserve">      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2544445" cy="1908810"/>
            <wp:effectExtent l="0" t="0" r="8255" b="15240"/>
            <wp:docPr id="14" name="Изображение 14" descr="IMG_4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IMG_437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         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2472055" cy="1854200"/>
            <wp:effectExtent l="0" t="0" r="4445" b="12700"/>
            <wp:docPr id="15" name="Изображение 15" descr="IMG_4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IMG_452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</w:t>
      </w: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C549AA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</w:p>
    <w:p w:rsidR="00C549AA" w:rsidRDefault="00BF2E78">
      <w:pP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</w:pP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3336925" cy="1878330"/>
            <wp:effectExtent l="0" t="0" r="15875" b="7620"/>
            <wp:docPr id="16" name="Изображение 16" descr="IMG_4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 descr="IMG_45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3692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595D5F"/>
          <w:sz w:val="21"/>
          <w:szCs w:val="21"/>
          <w:shd w:val="clear" w:color="auto" w:fill="FFFFFF"/>
          <w:lang w:val="ru-RU" w:bidi="ar"/>
        </w:rPr>
        <w:t xml:space="preserve">    </w:t>
      </w:r>
      <w:r>
        <w:rPr>
          <w:rFonts w:ascii="Arial" w:eastAsia="SimSun" w:hAnsi="Arial" w:cs="Arial"/>
          <w:noProof/>
          <w:color w:val="595D5F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2682240" cy="2011680"/>
            <wp:effectExtent l="0" t="0" r="3810" b="7620"/>
            <wp:docPr id="12" name="Изображение 12" descr="IMG_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IMG_500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822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9AA">
      <w:pgSz w:w="11906" w:h="16838"/>
      <w:pgMar w:top="440" w:right="706" w:bottom="598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23AB2"/>
    <w:rsid w:val="002C17B5"/>
    <w:rsid w:val="00BF2E78"/>
    <w:rsid w:val="00C549AA"/>
    <w:rsid w:val="5F600B95"/>
    <w:rsid w:val="6822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2C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7B5"/>
    <w:rPr>
      <w:rFonts w:ascii="Tahoma" w:eastAsiaTheme="minorEastAsia" w:hAnsi="Tahoma" w:cs="Tahoma"/>
      <w:sz w:val="16"/>
      <w:szCs w:val="16"/>
      <w:lang w:val="en-US" w:eastAsia="zh-CN"/>
    </w:rPr>
  </w:style>
  <w:style w:type="table" w:styleId="a6">
    <w:name w:val="Table Grid"/>
    <w:basedOn w:val="a1"/>
    <w:rsid w:val="002C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2C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7B5"/>
    <w:rPr>
      <w:rFonts w:ascii="Tahoma" w:eastAsiaTheme="minorEastAsia" w:hAnsi="Tahoma" w:cs="Tahoma"/>
      <w:sz w:val="16"/>
      <w:szCs w:val="16"/>
      <w:lang w:val="en-US" w:eastAsia="zh-CN"/>
    </w:rPr>
  </w:style>
  <w:style w:type="table" w:styleId="a6">
    <w:name w:val="Table Grid"/>
    <w:basedOn w:val="a1"/>
    <w:rsid w:val="002C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DETSAD</cp:lastModifiedBy>
  <cp:revision>2</cp:revision>
  <dcterms:created xsi:type="dcterms:W3CDTF">2021-03-12T06:40:00Z</dcterms:created>
  <dcterms:modified xsi:type="dcterms:W3CDTF">2021-03-12T06:40:00Z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